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微软雅黑" w:eastAsia="方正小标宋简体" w:cs="Arial"/>
          <w:color w:val="333333"/>
          <w:spacing w:val="7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eastAsia="zh-CN"/>
        </w:rPr>
        <w:t>文庙街道</w:t>
      </w:r>
      <w:r>
        <w:rPr>
          <w:rFonts w:hint="eastAsia" w:ascii="方正小标宋简体" w:hAnsi="微软雅黑" w:eastAsia="方正小标宋简体" w:cs="Arial"/>
          <w:color w:val="333333"/>
          <w:spacing w:val="7"/>
          <w:sz w:val="36"/>
          <w:szCs w:val="36"/>
        </w:rPr>
        <w:t>社会救助领域基层政务公开标准目录</w:t>
      </w:r>
    </w:p>
    <w:tbl>
      <w:tblPr>
        <w:tblStyle w:val="2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2"/>
        <w:gridCol w:w="1272"/>
        <w:gridCol w:w="2263"/>
        <w:gridCol w:w="2796"/>
        <w:gridCol w:w="3255"/>
        <w:gridCol w:w="1067"/>
        <w:gridCol w:w="436"/>
        <w:gridCol w:w="1092"/>
        <w:gridCol w:w="336"/>
        <w:gridCol w:w="437"/>
        <w:gridCol w:w="336"/>
        <w:gridCol w:w="3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序 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公开事项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公开内容</w:t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(要素)        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公开依据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公开</w:t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时限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公开</w:t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主体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公开渠道和载体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公开对象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公开方式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一级   事项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二级       事项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全</w:t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社会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特定群体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主动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依</w:t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申请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最低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生活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保障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办事  指南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●办理事项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●办理条件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●最低生活保障标准     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●申请材料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●办理流程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●办理时间、地点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●联系方式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《国务院关于进一步加强和改进最低生活保障工作的意见》（国发〔2012〕45号） 、各地相关政策法规文件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制定或获取信息之日起10个工作日内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  <w:t>文庙街道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■社区/企事业单位/村公示栏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（电子屏）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■便民服务站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■查阅点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最低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生活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保障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审批   信息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●低保对象名单及相关信息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《国务院关于进一步加强和改进最低生活保障工作的意见》（国发〔2012〕45号） 、各地相关政策法规文件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制定或获取信息之日起10个工作日内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  <w:t>文庙街道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■社区/企事业单位/村公示栏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（电子屏）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■便民服务站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■查阅点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特困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人员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救助供养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办事  指南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●办理事项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●办理条件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●救助供养标准     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●申请材料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●办理流程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●办理时间、地点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 xml:space="preserve">●联系方式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《国务院关于进一步健全特困人员救助供养制度的意见》（国发〔2016〕14号）、各地相关政策法规文件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制定或获取信息之日起10个工作日内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  <w:t>文庙街道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■社区/企事业单位/村公示栏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（电子屏）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■便民服务站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■查阅点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特困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人员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救助供养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审批   信息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●特困人员名单及相关信息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《国务院关于进一步健全特困人员救助供养制度的意见》（国发〔2016〕14号）、各地相关政策法规文件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制定或获取信息之日起10个工作日内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  <w:t>文庙街道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■社区/企事业单位/村公示栏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（电子屏）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■便民服务站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■查阅点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02DA"/>
    <w:rsid w:val="002C02DA"/>
    <w:rsid w:val="0075720B"/>
    <w:rsid w:val="3177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140</Words>
  <Characters>803</Characters>
  <Lines>6</Lines>
  <Paragraphs>1</Paragraphs>
  <TotalTime>4</TotalTime>
  <ScaleCrop>false</ScaleCrop>
  <LinksUpToDate>false</LinksUpToDate>
  <CharactersWithSpaces>942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2020-11-25T00:52:00Z</dcterms:created>
  <dc:creator>Administrator</dc:creator>
  <cp:lastModifiedBy>喜小仔</cp:lastModifiedBy>
  <dcterms:modified xsi:type="dcterms:W3CDTF">2021-01-28T09:47:28Z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