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5F5BE7">
      <w:pPr>
        <w:jc w:val="center"/>
        <w:rPr>
          <w:rFonts w:hint="eastAsia" w:ascii="方正小标宋简体" w:hAnsi="微软雅黑" w:eastAsia="方正小标宋简体" w:cs="Arial"/>
          <w:color w:val="333333"/>
          <w:spacing w:val="7"/>
          <w:sz w:val="32"/>
          <w:szCs w:val="32"/>
        </w:rPr>
      </w:pPr>
      <w:bookmarkStart w:id="0" w:name="_GoBack"/>
      <w:bookmarkEnd w:id="0"/>
      <w:r>
        <w:rPr>
          <w:rFonts w:hint="eastAsia" w:ascii="方正小标宋简体" w:eastAsia="方正小标宋简体"/>
          <w:sz w:val="32"/>
          <w:szCs w:val="32"/>
          <w:lang w:eastAsia="zh-CN"/>
        </w:rPr>
        <w:t>乡镇政府</w:t>
      </w:r>
      <w:r>
        <w:rPr>
          <w:rFonts w:hint="eastAsia" w:ascii="方正小标宋简体" w:hAnsi="微软雅黑" w:eastAsia="方正小标宋简体" w:cs="Arial"/>
          <w:color w:val="333333"/>
          <w:spacing w:val="7"/>
          <w:sz w:val="32"/>
          <w:szCs w:val="32"/>
        </w:rPr>
        <w:t>财政预决算领域基层政务公开标准目录</w:t>
      </w:r>
    </w:p>
    <w:tbl>
      <w:tblPr>
        <w:tblStyle w:val="2"/>
        <w:tblW w:w="0" w:type="auto"/>
        <w:tblInd w:w="93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7"/>
        <w:gridCol w:w="368"/>
        <w:gridCol w:w="368"/>
        <w:gridCol w:w="3852"/>
        <w:gridCol w:w="4739"/>
        <w:gridCol w:w="965"/>
        <w:gridCol w:w="421"/>
        <w:gridCol w:w="577"/>
        <w:gridCol w:w="735"/>
        <w:gridCol w:w="317"/>
        <w:gridCol w:w="500"/>
        <w:gridCol w:w="736"/>
      </w:tblGrid>
      <w:tr w14:paraId="5968676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A500B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pacing w:val="7"/>
                <w:kern w:val="0"/>
                <w:sz w:val="22"/>
              </w:rPr>
              <w:t>序号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48909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pacing w:val="7"/>
                <w:kern w:val="0"/>
                <w:sz w:val="22"/>
              </w:rPr>
              <w:t>公开事项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A36EF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pacing w:val="7"/>
                <w:kern w:val="0"/>
                <w:sz w:val="22"/>
              </w:rPr>
              <w:t>公开内容（要素）及要求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BFEB4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pacing w:val="7"/>
                <w:kern w:val="0"/>
                <w:sz w:val="22"/>
              </w:rPr>
              <w:t>公开依据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CA2C9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pacing w:val="7"/>
                <w:kern w:val="0"/>
                <w:sz w:val="22"/>
              </w:rPr>
              <w:t>公开时限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E7DA6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pacing w:val="7"/>
                <w:kern w:val="0"/>
                <w:sz w:val="22"/>
              </w:rPr>
              <w:t>公开主体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F528A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pacing w:val="7"/>
                <w:kern w:val="0"/>
                <w:sz w:val="22"/>
              </w:rPr>
              <w:t>公开渠道和载体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DC099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pacing w:val="7"/>
                <w:kern w:val="0"/>
                <w:sz w:val="22"/>
              </w:rPr>
              <w:t>公开对象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166B4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pacing w:val="7"/>
                <w:kern w:val="0"/>
                <w:sz w:val="22"/>
              </w:rPr>
              <w:t>公开方式</w:t>
            </w:r>
          </w:p>
        </w:tc>
      </w:tr>
      <w:tr w14:paraId="11D3B0A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9C60FB"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27A0E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pacing w:val="7"/>
                <w:kern w:val="0"/>
                <w:sz w:val="22"/>
              </w:rPr>
              <w:t>一级</w:t>
            </w:r>
            <w:r>
              <w:rPr>
                <w:rFonts w:ascii="宋体" w:hAnsi="宋体" w:eastAsia="宋体" w:cs="宋体"/>
                <w:b/>
                <w:bCs/>
                <w:color w:val="333333"/>
                <w:spacing w:val="7"/>
                <w:kern w:val="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color w:val="333333"/>
                <w:spacing w:val="7"/>
                <w:kern w:val="0"/>
                <w:sz w:val="22"/>
              </w:rPr>
              <w:t>事项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A9478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pacing w:val="7"/>
                <w:kern w:val="0"/>
                <w:sz w:val="22"/>
              </w:rPr>
              <w:t>二级</w:t>
            </w:r>
            <w:r>
              <w:rPr>
                <w:rFonts w:ascii="宋体" w:hAnsi="宋体" w:eastAsia="宋体" w:cs="宋体"/>
                <w:b/>
                <w:bCs/>
                <w:color w:val="333333"/>
                <w:spacing w:val="7"/>
                <w:kern w:val="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color w:val="333333"/>
                <w:spacing w:val="7"/>
                <w:kern w:val="0"/>
                <w:sz w:val="22"/>
              </w:rPr>
              <w:t>事项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80595C7"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26BD177"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CFE769A"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89F25A4"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D991655"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C23C4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pacing w:val="7"/>
                <w:kern w:val="0"/>
                <w:sz w:val="22"/>
              </w:rPr>
              <w:t>全社会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40A9E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pacing w:val="7"/>
                <w:kern w:val="0"/>
                <w:sz w:val="22"/>
              </w:rPr>
              <w:t>特定</w:t>
            </w:r>
            <w:r>
              <w:rPr>
                <w:rFonts w:ascii="宋体" w:hAnsi="宋体" w:eastAsia="宋体" w:cs="宋体"/>
                <w:b/>
                <w:bCs/>
                <w:color w:val="333333"/>
                <w:spacing w:val="7"/>
                <w:kern w:val="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color w:val="333333"/>
                <w:spacing w:val="7"/>
                <w:kern w:val="0"/>
                <w:sz w:val="22"/>
              </w:rPr>
              <w:t>群体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40AFD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pacing w:val="7"/>
                <w:kern w:val="0"/>
                <w:sz w:val="22"/>
              </w:rPr>
              <w:t>主动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F937C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pacing w:val="7"/>
                <w:kern w:val="0"/>
                <w:sz w:val="22"/>
              </w:rPr>
              <w:t>依申请</w:t>
            </w:r>
          </w:p>
        </w:tc>
      </w:tr>
      <w:tr w14:paraId="0C8F643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0" w:hRule="atLeast"/>
        </w:trPr>
        <w:tc>
          <w:tcPr>
            <w:tcW w:w="0" w:type="auto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3E0ED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E10FA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财政预</w:t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决算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8C477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街道</w:t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预决算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5E73F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收支总体情况表：①收支总体情况表。②收入总体情况表。③支出总体情况表。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7F2BB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《中华人民共和国预算法》、《中华人民共和国政府信息公开条例》、</w:t>
            </w:r>
            <w:r>
              <w:rPr>
                <w:rFonts w:hint="eastAsia" w:ascii="宋体" w:hAnsi="宋体" w:eastAsia="宋体" w:cs="宋体"/>
                <w:color w:val="333333"/>
                <w:spacing w:val="7"/>
                <w:kern w:val="0"/>
                <w:sz w:val="22"/>
                <w:lang w:eastAsia="zh-CN"/>
              </w:rPr>
              <w:t>《财政部关于印发〈地方预决算公开操作规程〉的通知》</w:t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（财预〔2016〕143号）等法律法规和文件规定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0884A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本级政府财政部门批复后20日内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2933BC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pacing w:val="7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pacing w:val="7"/>
                <w:kern w:val="0"/>
                <w:sz w:val="22"/>
                <w:lang w:eastAsia="zh-CN"/>
              </w:rPr>
              <w:t>乡镇政府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8F5F7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公示栏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9159E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DB5A5B"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AE81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BFB46E"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 </w:t>
            </w:r>
          </w:p>
        </w:tc>
      </w:tr>
      <w:tr w14:paraId="676ACF8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0A8AC2"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9CD7FC1"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F8D22C2"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E3D0B4A"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58CEAAD"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5F14A0F"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BBA0DAA"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BEFA4FE"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F57F299"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A439B58"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21F607D"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6356938"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</w:tr>
    </w:tbl>
    <w:p w14:paraId="4884E837">
      <w:pPr>
        <w:jc w:val="center"/>
        <w:rPr>
          <w:rFonts w:hint="eastAsia" w:ascii="方正小标宋简体" w:eastAsia="方正小标宋简体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YzNjBkOTgyNWQ1YTMxYzM3MzMwNWFiODNmOWIzYWMifQ=="/>
  </w:docVars>
  <w:rsids>
    <w:rsidRoot w:val="00471940"/>
    <w:rsid w:val="00471940"/>
    <w:rsid w:val="00BE3043"/>
    <w:rsid w:val="41C31413"/>
    <w:rsid w:val="607E67DA"/>
    <w:rsid w:val="79331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15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229</Words>
  <Characters>235</Characters>
  <Lines>2</Lines>
  <Paragraphs>1</Paragraphs>
  <TotalTime>9</TotalTime>
  <ScaleCrop>false</ScaleCrop>
  <LinksUpToDate>false</LinksUpToDate>
  <CharactersWithSpaces>237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2020-11-25T01:02:00Z</dcterms:created>
  <dc:creator>Administrator</dc:creator>
  <cp:lastModifiedBy>似曾相识</cp:lastModifiedBy>
  <dcterms:modified xsi:type="dcterms:W3CDTF">2024-08-29T09:00:09Z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DF1E53776F044D77AE114485464448BB_12</vt:lpwstr>
  </property>
</Properties>
</file>