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文庙街道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公共法律服务政务公开目录</w:t>
      </w:r>
    </w:p>
    <w:tbl>
      <w:tblPr>
        <w:tblStyle w:val="2"/>
        <w:tblW w:w="13741" w:type="dxa"/>
        <w:tblInd w:w="166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6"/>
        <w:gridCol w:w="851"/>
        <w:gridCol w:w="1134"/>
        <w:gridCol w:w="2126"/>
        <w:gridCol w:w="2977"/>
        <w:gridCol w:w="1984"/>
        <w:gridCol w:w="993"/>
        <w:gridCol w:w="1275"/>
        <w:gridCol w:w="709"/>
        <w:gridCol w:w="425"/>
        <w:gridCol w:w="426"/>
        <w:gridCol w:w="42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2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序号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color w:val="333333"/>
                <w:spacing w:val="7"/>
                <w:sz w:val="18"/>
                <w:szCs w:val="18"/>
              </w:rPr>
              <w:pict>
                <v:shape id="_x0000_i1025" o:spt="75" type="#_x0000_t75" style="height:36.35pt;width:469.8pt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12" w:lineRule="atLeast"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特定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群体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主动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333333"/>
                <w:spacing w:val="7"/>
                <w:kern w:val="0"/>
                <w:sz w:val="18"/>
                <w:szCs w:val="18"/>
              </w:rPr>
              <w:t>依申请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5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法治宣传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教育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法律知识普及服务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1. 法律法规资讯；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2. 普法动态资讯；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3. 普法讲师团信息等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0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72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推广法治文化服务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1.法治文化阵地信息；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2.法治文化作品、产品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《中共中央、国务院转发&lt;中央宣传部、司法部关于在公民中开展法治宣传教育的第七个五年规划（2016－2020年）&gt;》《山东省“七五”普法规划》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■两微一端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</w:trPr>
        <w:tc>
          <w:tcPr>
            <w:tcW w:w="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法律查询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服务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法律服务机构、人员信息查询服务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律师、公证、基层法律服务、司法鉴定、人民调解等法律服务机构和人员有关基本信息、从业信息和信用信息等</w:t>
            </w:r>
          </w:p>
        </w:tc>
        <w:tc>
          <w:tcPr>
            <w:tcW w:w="297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《政府信息公开条例》</w:t>
            </w:r>
          </w:p>
        </w:tc>
        <w:tc>
          <w:tcPr>
            <w:tcW w:w="198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自制作或获取该信息之日起20个工作日内公开</w:t>
            </w:r>
          </w:p>
        </w:tc>
        <w:tc>
          <w:tcPr>
            <w:tcW w:w="99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lang w:eastAsia="zh-CN"/>
              </w:rPr>
              <w:t>文庙街道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 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 xml:space="preserve">■入户/现场 </w:t>
            </w: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  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18"/>
                <w:szCs w:val="18"/>
                <w:u w:val="single"/>
              </w:rPr>
              <w:t> </w:t>
            </w: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  <w:tc>
          <w:tcPr>
            <w:tcW w:w="4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333333"/>
                <w:spacing w:val="7"/>
                <w:kern w:val="0"/>
                <w:sz w:val="18"/>
                <w:szCs w:val="18"/>
              </w:rPr>
              <w:t>√</w:t>
            </w:r>
          </w:p>
        </w:tc>
        <w:tc>
          <w:tcPr>
            <w:tcW w:w="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18"/>
                <w:szCs w:val="18"/>
              </w:rPr>
              <w:t> 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522"/>
    <w:rsid w:val="00082522"/>
    <w:rsid w:val="00A34DA8"/>
    <w:rsid w:val="00B9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117</Words>
  <Characters>672</Characters>
  <Lines>5</Lines>
  <Paragraphs>1</Paragraphs>
  <TotalTime>6</TotalTime>
  <ScaleCrop>false</ScaleCrop>
  <LinksUpToDate>false</LinksUpToDate>
  <CharactersWithSpaces>788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2020-11-25T00:43:00Z</dcterms:created>
  <dc:creator>Administrator</dc:creator>
  <cp:lastModifiedBy>喜小仔</cp:lastModifiedBy>
  <dcterms:modified xsi:type="dcterms:W3CDTF">2021-01-28T09:45:37Z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