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黑体" w:hAnsi="宋体" w:eastAsia="黑体"/>
          <w:bCs/>
          <w:w w:val="80"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Cs/>
          <w:w w:val="8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bCs/>
          <w:w w:val="80"/>
          <w:sz w:val="44"/>
          <w:szCs w:val="44"/>
        </w:rPr>
        <w:t>宁阳县处理政府信息公开申请流程图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1135" cy="6146800"/>
            <wp:effectExtent l="0" t="0" r="5715" b="6350"/>
            <wp:docPr id="1" name="图片 1" descr="附件2.宁阳县处理政府信息公开申请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.宁阳县处理政府信息公开申请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24736"/>
    <w:rsid w:val="56C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2020-06-10T01:33:00Z</dcterms:created>
  <dc:creator>Administrator</dc:creator>
  <cp:lastModifiedBy>Administrator</cp:lastModifiedBy>
  <dcterms:modified xsi:type="dcterms:W3CDTF">2020-06-10T01:37:08Z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